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A2" w:rsidRDefault="000115A2">
      <w:pPr>
        <w:pStyle w:val="Standard"/>
        <w:rPr>
          <w:rFonts w:ascii="Arial" w:hAnsi="Arial"/>
        </w:rPr>
      </w:pPr>
      <w:bookmarkStart w:id="0" w:name="_GoBack"/>
      <w:bookmarkEnd w:id="0"/>
    </w:p>
    <w:p w:rsidR="000115A2" w:rsidRDefault="00254DE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Relazione di scelta</w:t>
      </w:r>
      <w:r>
        <w:rPr>
          <w:rFonts w:ascii="Arial" w:hAnsi="Arial"/>
          <w:b/>
          <w:bCs/>
        </w:rPr>
        <w:t xml:space="preserve"> dei preventivi</w:t>
      </w:r>
    </w:p>
    <w:p w:rsidR="000115A2" w:rsidRDefault="000115A2">
      <w:pPr>
        <w:pStyle w:val="Standard"/>
        <w:jc w:val="center"/>
        <w:rPr>
          <w:rFonts w:ascii="Arial" w:hAnsi="Arial"/>
        </w:rPr>
      </w:pPr>
    </w:p>
    <w:p w:rsidR="000115A2" w:rsidRDefault="00254DEE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Quadro sintetico di raffronto</w:t>
      </w:r>
    </w:p>
    <w:p w:rsidR="000115A2" w:rsidRDefault="000115A2">
      <w:pPr>
        <w:pStyle w:val="Standard"/>
        <w:rPr>
          <w:rFonts w:ascii="Arial" w:hAnsi="Arial"/>
          <w:b/>
          <w:bCs/>
          <w:i/>
          <w:iCs/>
        </w:rPr>
      </w:pPr>
    </w:p>
    <w:tbl>
      <w:tblPr>
        <w:tblW w:w="960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1"/>
      </w:tblGrid>
      <w:tr w:rsidR="000115A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Standard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Elementi minimi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Standard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Preventivo scelto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Standard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Preventivo 2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Standard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Preventivo 3</w:t>
            </w:r>
          </w:p>
        </w:tc>
      </w:tr>
      <w:tr w:rsidR="000115A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Ditta fornitrice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</w:tr>
      <w:tr w:rsidR="000115A2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Cod.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sz w:val="16"/>
                <w:szCs w:val="16"/>
              </w:rPr>
              <w:t>Fisc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./</w:t>
            </w:r>
            <w:proofErr w:type="gramEnd"/>
            <w:r>
              <w:rPr>
                <w:rFonts w:ascii="Arial" w:hAnsi="Arial"/>
                <w:b/>
                <w:bCs/>
                <w:sz w:val="16"/>
                <w:szCs w:val="16"/>
              </w:rPr>
              <w:t>Part. Iva Ditta Fornitrice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</w:tr>
      <w:tr w:rsidR="000115A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 fine validità preventivo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</w:tr>
      <w:tr w:rsidR="000115A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Tipologia di macchina/attrezzatura oggetto del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preventivo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</w:tr>
      <w:tr w:rsidR="000115A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Capacità produttiva</w:t>
            </w:r>
            <w:r>
              <w:rPr>
                <w:rStyle w:val="Rimandonotaapidipagina"/>
                <w:rFonts w:ascii="Arial" w:hAnsi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</w:rPr>
            </w:pPr>
          </w:p>
        </w:tc>
      </w:tr>
      <w:tr w:rsidR="000115A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Prezzo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€</w:t>
            </w:r>
          </w:p>
        </w:tc>
      </w:tr>
      <w:tr w:rsidR="000115A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Eventuali componenti accessori/optional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0115A2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0115A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Quantificazione economica (da preventivo) del valore dei componenti accessori/optional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€</w:t>
            </w:r>
          </w:p>
        </w:tc>
      </w:tr>
      <w:tr w:rsidR="000115A2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15A2" w:rsidRDefault="00254DEE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Importo preventivo.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2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5A2" w:rsidRDefault="00254DEE">
            <w:pPr>
              <w:pStyle w:val="TableContents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€</w:t>
            </w:r>
          </w:p>
        </w:tc>
      </w:tr>
    </w:tbl>
    <w:p w:rsidR="000115A2" w:rsidRDefault="000115A2">
      <w:pPr>
        <w:pStyle w:val="Standard"/>
        <w:rPr>
          <w:rFonts w:ascii="Arial" w:hAnsi="Arial"/>
        </w:rPr>
      </w:pPr>
    </w:p>
    <w:p w:rsidR="000115A2" w:rsidRDefault="00254DEE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18"/>
          <w:szCs w:val="18"/>
        </w:rPr>
        <w:t>Valutazione</w:t>
      </w:r>
      <w:r>
        <w:rPr>
          <w:rFonts w:ascii="Arial" w:hAnsi="Arial"/>
          <w:sz w:val="18"/>
          <w:szCs w:val="18"/>
        </w:rPr>
        <w:t>:</w:t>
      </w:r>
    </w:p>
    <w:p w:rsidR="000115A2" w:rsidRDefault="00254DEE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1) Concorrenza tra fornitori</w:t>
      </w:r>
      <w:r>
        <w:rPr>
          <w:rStyle w:val="Rimandonotaapidipagina"/>
          <w:rFonts w:ascii="Arial" w:hAnsi="Arial"/>
          <w:sz w:val="18"/>
          <w:szCs w:val="18"/>
        </w:rPr>
        <w:footnoteReference w:id="2"/>
      </w: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254DEE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2) Omogeneità dei preventivi</w:t>
      </w:r>
      <w:r>
        <w:rPr>
          <w:rStyle w:val="Rimandonotaapidipagina"/>
          <w:rFonts w:ascii="Arial" w:hAnsi="Arial"/>
          <w:sz w:val="18"/>
          <w:szCs w:val="18"/>
        </w:rPr>
        <w:footnoteReference w:id="3"/>
      </w: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254DEE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3) Tempi di consegna</w:t>
      </w:r>
      <w:r>
        <w:rPr>
          <w:rStyle w:val="Rimandonotaapidipagina"/>
          <w:rFonts w:ascii="Arial" w:hAnsi="Arial"/>
          <w:sz w:val="18"/>
          <w:szCs w:val="18"/>
        </w:rPr>
        <w:footnoteReference w:id="4"/>
      </w: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254DEE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4) Garanzie</w:t>
      </w: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254DEE">
      <w:pPr>
        <w:pStyle w:val="Standard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Motivazione della scelta:</w:t>
      </w:r>
    </w:p>
    <w:p w:rsidR="000115A2" w:rsidRDefault="000115A2">
      <w:pPr>
        <w:pStyle w:val="Standard"/>
        <w:rPr>
          <w:rFonts w:ascii="Arial" w:hAnsi="Arial"/>
          <w:sz w:val="18"/>
          <w:szCs w:val="18"/>
        </w:rPr>
      </w:pPr>
    </w:p>
    <w:p w:rsidR="000115A2" w:rsidRDefault="000115A2">
      <w:pPr>
        <w:pStyle w:val="Standard"/>
        <w:rPr>
          <w:rFonts w:ascii="Arial" w:hAnsi="Arial"/>
        </w:rPr>
      </w:pPr>
    </w:p>
    <w:p w:rsidR="000115A2" w:rsidRDefault="000115A2">
      <w:pPr>
        <w:pStyle w:val="Standard"/>
        <w:rPr>
          <w:rFonts w:ascii="Arial" w:hAnsi="Arial"/>
        </w:rPr>
      </w:pPr>
    </w:p>
    <w:p w:rsidR="000115A2" w:rsidRDefault="000115A2">
      <w:pPr>
        <w:pStyle w:val="Standard"/>
        <w:rPr>
          <w:rFonts w:ascii="Arial" w:hAnsi="Arial"/>
        </w:rPr>
      </w:pPr>
    </w:p>
    <w:p w:rsidR="000115A2" w:rsidRDefault="000115A2">
      <w:pPr>
        <w:pStyle w:val="Standard"/>
        <w:rPr>
          <w:rFonts w:ascii="Arial" w:hAnsi="Arial"/>
        </w:rPr>
      </w:pPr>
    </w:p>
    <w:p w:rsidR="000115A2" w:rsidRDefault="00254DEE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Timbro e firma</w:t>
      </w:r>
    </w:p>
    <w:sectPr w:rsidR="000115A2">
      <w:pgSz w:w="11906" w:h="16838"/>
      <w:pgMar w:top="654" w:right="1134" w:bottom="76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54DE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54D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54D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254DEE">
      <w:pPr>
        <w:rPr>
          <w:rFonts w:hint="eastAsia"/>
        </w:rPr>
      </w:pPr>
      <w:r>
        <w:continuationSeparator/>
      </w:r>
    </w:p>
  </w:footnote>
  <w:footnote w:id="1">
    <w:p w:rsidR="000115A2" w:rsidRDefault="00254DEE">
      <w:pPr>
        <w:pStyle w:val="Footnote"/>
        <w:rPr>
          <w:rFonts w:hint="eastAsia"/>
          <w:sz w:val="12"/>
          <w:szCs w:val="12"/>
        </w:rPr>
      </w:pPr>
      <w:r>
        <w:rPr>
          <w:rStyle w:val="Rimandonotaapidipagina"/>
        </w:rPr>
        <w:footnoteRef/>
      </w:r>
      <w:r>
        <w:rPr>
          <w:sz w:val="12"/>
          <w:szCs w:val="12"/>
        </w:rPr>
        <w:t xml:space="preserve">Espressa in termini di l/h; pezzi/h; </w:t>
      </w:r>
      <w:proofErr w:type="spellStart"/>
      <w:r>
        <w:rPr>
          <w:sz w:val="12"/>
          <w:szCs w:val="12"/>
        </w:rPr>
        <w:t>Kw</w:t>
      </w:r>
      <w:proofErr w:type="spellEnd"/>
      <w:r>
        <w:rPr>
          <w:sz w:val="12"/>
          <w:szCs w:val="12"/>
        </w:rPr>
        <w:t xml:space="preserve">; </w:t>
      </w:r>
      <w:proofErr w:type="spellStart"/>
      <w:r>
        <w:rPr>
          <w:sz w:val="12"/>
          <w:szCs w:val="12"/>
        </w:rPr>
        <w:t>Hp</w:t>
      </w:r>
      <w:proofErr w:type="spellEnd"/>
      <w:r>
        <w:rPr>
          <w:sz w:val="12"/>
          <w:szCs w:val="12"/>
        </w:rPr>
        <w:t>; frigorie...</w:t>
      </w:r>
    </w:p>
  </w:footnote>
  <w:footnote w:id="2">
    <w:p w:rsidR="000115A2" w:rsidRDefault="00254DEE">
      <w:pPr>
        <w:pStyle w:val="Footnote"/>
        <w:rPr>
          <w:rFonts w:hint="eastAsia"/>
          <w:sz w:val="12"/>
          <w:szCs w:val="12"/>
        </w:rPr>
      </w:pPr>
      <w:r>
        <w:rPr>
          <w:rStyle w:val="Rimandonotaapidipagina"/>
        </w:rPr>
        <w:footnoteRef/>
      </w:r>
      <w:r>
        <w:rPr>
          <w:sz w:val="12"/>
          <w:szCs w:val="12"/>
        </w:rPr>
        <w:t xml:space="preserve">Impossibilità di un </w:t>
      </w:r>
      <w:r>
        <w:rPr>
          <w:sz w:val="12"/>
          <w:szCs w:val="12"/>
        </w:rPr>
        <w:t>fornitore di influenzare, sia direttamente che tramite i soci, la quantificazione dell'offerta degli altri fornitori.</w:t>
      </w:r>
    </w:p>
  </w:footnote>
  <w:footnote w:id="3">
    <w:p w:rsidR="000115A2" w:rsidRDefault="00254DEE">
      <w:pPr>
        <w:pStyle w:val="Footnote"/>
        <w:rPr>
          <w:rFonts w:hint="eastAsia"/>
          <w:sz w:val="12"/>
          <w:szCs w:val="12"/>
        </w:rPr>
      </w:pPr>
      <w:r>
        <w:rPr>
          <w:rStyle w:val="Rimandonotaapidipagina"/>
        </w:rPr>
        <w:footnoteRef/>
      </w:r>
      <w:r>
        <w:rPr>
          <w:sz w:val="12"/>
          <w:szCs w:val="12"/>
        </w:rPr>
        <w:t>Valutazione delle eventuali differenze di componentistica e/o potenzialità.</w:t>
      </w:r>
    </w:p>
  </w:footnote>
  <w:footnote w:id="4">
    <w:p w:rsidR="000115A2" w:rsidRDefault="00254DEE">
      <w:pPr>
        <w:pStyle w:val="Footnote"/>
        <w:rPr>
          <w:rFonts w:hint="eastAsia"/>
          <w:sz w:val="12"/>
          <w:szCs w:val="12"/>
        </w:rPr>
      </w:pPr>
      <w:r>
        <w:rPr>
          <w:rStyle w:val="Rimandonotaapidipagina"/>
        </w:rPr>
        <w:footnoteRef/>
      </w:r>
      <w:r>
        <w:rPr>
          <w:sz w:val="12"/>
          <w:szCs w:val="12"/>
        </w:rPr>
        <w:t>Coerenza dei tempi di consegna con i tempi di realizzazione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15A2"/>
    <w:rsid w:val="000115A2"/>
    <w:rsid w:val="002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1B97A-AEC3-45E1-AA56-48C01EC7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Rech</dc:creator>
  <cp:lastModifiedBy>David Rech</cp:lastModifiedBy>
  <cp:revision>2</cp:revision>
  <cp:lastPrinted>2016-03-03T11:50:00Z</cp:lastPrinted>
  <dcterms:created xsi:type="dcterms:W3CDTF">2019-02-19T14:03:00Z</dcterms:created>
  <dcterms:modified xsi:type="dcterms:W3CDTF">2019-02-19T14:03:00Z</dcterms:modified>
</cp:coreProperties>
</file>